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3C9E6" w14:textId="4410BDAC" w:rsidR="006016CC" w:rsidRPr="00B922EC" w:rsidRDefault="00B922EC">
      <w:pPr>
        <w:rPr>
          <w:b/>
          <w:bCs/>
        </w:rPr>
      </w:pPr>
      <w:r w:rsidRPr="00B922EC">
        <w:rPr>
          <w:b/>
          <w:bCs/>
        </w:rPr>
        <w:t xml:space="preserve">Vedlegg 5 : Addendum til utbyggingsavtale del 2 Sjøledninger - Vanylven kommune  </w:t>
      </w:r>
    </w:p>
    <w:p w14:paraId="03412A52" w14:textId="06A2CB45" w:rsidR="00B922EC" w:rsidRPr="00064702" w:rsidRDefault="00B922EC">
      <w:pPr>
        <w:rPr>
          <w:i/>
          <w:iCs/>
        </w:rPr>
      </w:pPr>
      <w:r w:rsidRPr="00064702">
        <w:rPr>
          <w:i/>
          <w:iCs/>
        </w:rPr>
        <w:t>Grunnlag for dette addendum:</w:t>
      </w:r>
    </w:p>
    <w:p w14:paraId="3A2DD9D7" w14:textId="58F9E986" w:rsidR="00B922EC" w:rsidRDefault="00B922EC" w:rsidP="00B922EC">
      <w:pPr>
        <w:pStyle w:val="Listeavsnitt"/>
        <w:numPr>
          <w:ilvl w:val="0"/>
          <w:numId w:val="2"/>
        </w:numPr>
      </w:pPr>
      <w:r>
        <w:t>Vanylven kommune utsatte politisk behandling av utbyggin</w:t>
      </w:r>
      <w:r w:rsidR="006342CF">
        <w:t>g</w:t>
      </w:r>
      <w:r>
        <w:t xml:space="preserve">savtale del 1 med bakgrunn i midlertidig stans av prosjektet </w:t>
      </w:r>
      <w:r w:rsidR="006342CF">
        <w:t>S</w:t>
      </w:r>
      <w:r>
        <w:t xml:space="preserve">tad </w:t>
      </w:r>
      <w:r w:rsidR="006342CF">
        <w:t>skipstunnel</w:t>
      </w:r>
      <w:r>
        <w:t xml:space="preserve"> oktober 2025</w:t>
      </w:r>
      <w:r w:rsidR="006342CF">
        <w:t>.</w:t>
      </w:r>
    </w:p>
    <w:p w14:paraId="2477979E" w14:textId="6D7EC840" w:rsidR="00B922EC" w:rsidRDefault="00B922EC" w:rsidP="00B922EC">
      <w:pPr>
        <w:pStyle w:val="Listeavsnitt"/>
        <w:numPr>
          <w:ilvl w:val="0"/>
          <w:numId w:val="2"/>
        </w:numPr>
      </w:pPr>
      <w:r>
        <w:t xml:space="preserve">For å kunne sikre en lik parallell prosess med Stad kommune for behandling av utbyggingsavtalen del 2, er </w:t>
      </w:r>
      <w:r w:rsidR="006342CF">
        <w:t>vilkårene</w:t>
      </w:r>
      <w:r>
        <w:t xml:space="preserve"> </w:t>
      </w:r>
      <w:r w:rsidR="005C63B8">
        <w:t xml:space="preserve">knyttet til atterhald </w:t>
      </w:r>
      <w:r w:rsidR="0074688C">
        <w:t xml:space="preserve">i </w:t>
      </w:r>
      <w:r>
        <w:t>utbyggingsavtale del 1 tatt inn som del av dette addendum</w:t>
      </w:r>
      <w:r w:rsidR="006342CF">
        <w:t xml:space="preserve"> – og som ikke er dekket av del 2. Addendumet gir tilstrekkelig grunnlag for å ivareta vilkårene </w:t>
      </w:r>
      <w:r w:rsidR="00511DCD">
        <w:t>fra</w:t>
      </w:r>
      <w:r w:rsidR="006342CF">
        <w:t xml:space="preserve"> utbyggingsavtale del 1 som del av utbyggingsavtale del 2.</w:t>
      </w:r>
    </w:p>
    <w:p w14:paraId="5D2ABBDB" w14:textId="0FB1A15A" w:rsidR="00EA6208" w:rsidRDefault="00B922EC" w:rsidP="00EA6208">
      <w:pPr>
        <w:pStyle w:val="Listeavsnitt"/>
        <w:numPr>
          <w:ilvl w:val="0"/>
          <w:numId w:val="2"/>
        </w:numPr>
      </w:pPr>
      <w:r>
        <w:t>Viser ellers til vedlegg 1, som viser utbyggin</w:t>
      </w:r>
      <w:r w:rsidR="006342CF">
        <w:t>g</w:t>
      </w:r>
      <w:r>
        <w:t xml:space="preserve">savtale del </w:t>
      </w:r>
      <w:r w:rsidR="006342CF">
        <w:t>1</w:t>
      </w:r>
      <w:r>
        <w:t>, godkjent av Stad kommune.</w:t>
      </w:r>
    </w:p>
    <w:p w14:paraId="6C503F8D" w14:textId="77777777" w:rsidR="00EA6208" w:rsidRDefault="00EA6208" w:rsidP="00EA6208">
      <w:pPr>
        <w:pStyle w:val="Listeavsnitt"/>
      </w:pPr>
    </w:p>
    <w:p w14:paraId="1B71557D" w14:textId="3C46C527" w:rsidR="00B922EC" w:rsidRPr="0074688C" w:rsidRDefault="00EA6208">
      <w:pPr>
        <w:rPr>
          <w:i/>
          <w:iCs/>
        </w:rPr>
      </w:pPr>
      <w:r>
        <w:rPr>
          <w:i/>
          <w:iCs/>
        </w:rPr>
        <w:t xml:space="preserve">Under viser </w:t>
      </w:r>
      <w:r w:rsidR="005C63B8">
        <w:rPr>
          <w:i/>
          <w:iCs/>
        </w:rPr>
        <w:t>Atterhald som</w:t>
      </w:r>
      <w:r w:rsidR="006342CF" w:rsidRPr="00AA2408">
        <w:rPr>
          <w:i/>
          <w:iCs/>
        </w:rPr>
        <w:t xml:space="preserve"> </w:t>
      </w:r>
      <w:r w:rsidR="00F6728D" w:rsidRPr="00AA2408">
        <w:rPr>
          <w:i/>
          <w:iCs/>
        </w:rPr>
        <w:t xml:space="preserve">utdrag av </w:t>
      </w:r>
      <w:r w:rsidR="006342CF" w:rsidRPr="00AA2408">
        <w:rPr>
          <w:i/>
          <w:iCs/>
        </w:rPr>
        <w:t>vilkår fra utbyggingsavtale del 1</w:t>
      </w:r>
      <w:r w:rsidR="00F6728D" w:rsidRPr="00AA2408">
        <w:rPr>
          <w:i/>
          <w:iCs/>
        </w:rPr>
        <w:t xml:space="preserve"> (ref. til kap)</w:t>
      </w:r>
      <w:r w:rsidR="006342CF" w:rsidRPr="00AA2408">
        <w:rPr>
          <w:i/>
          <w:iCs/>
        </w:rPr>
        <w:t>:</w:t>
      </w:r>
    </w:p>
    <w:p w14:paraId="40700896" w14:textId="77777777" w:rsidR="00F6728D" w:rsidRDefault="00F6728D" w:rsidP="00F6728D">
      <w:r>
        <w:t>6. ATTERHALD</w:t>
      </w:r>
    </w:p>
    <w:p w14:paraId="25064121" w14:textId="77777777" w:rsidR="00F6728D" w:rsidRDefault="00F6728D" w:rsidP="00F6728D">
      <w:r>
        <w:t>6.1 Bakgrunn</w:t>
      </w:r>
    </w:p>
    <w:p w14:paraId="7BFD5245" w14:textId="77777777" w:rsidR="00F6728D" w:rsidRDefault="00F6728D" w:rsidP="00F6728D">
      <w:r>
        <w:t>Grunnen til at gjennomføringa av tiltaket etter denne avtalen vert delt opp i fasar, er fleire uavklarte forhold per dags dato.</w:t>
      </w:r>
    </w:p>
    <w:p w14:paraId="404A259D" w14:textId="77777777" w:rsidR="00F6728D" w:rsidRDefault="00F6728D" w:rsidP="00F6728D">
      <w:r>
        <w:t>Dei uavklarte forholda er som følgjer:</w:t>
      </w:r>
    </w:p>
    <w:p w14:paraId="7791DE4F" w14:textId="29F90334" w:rsidR="00F6728D" w:rsidRDefault="00F6728D" w:rsidP="0074688C">
      <w:pPr>
        <w:pStyle w:val="Listeavsnitt"/>
        <w:numPr>
          <w:ilvl w:val="0"/>
          <w:numId w:val="3"/>
        </w:numPr>
      </w:pPr>
      <w:r>
        <w:t>Endeleg avklaring om fullfinansiering av hovudprosjektet Stad skipstunnel. Ei slik avklaring er venta innan utgangen av 2025.</w:t>
      </w:r>
    </w:p>
    <w:p w14:paraId="320A7A94" w14:textId="49C51215" w:rsidR="00F6728D" w:rsidRDefault="00F6728D" w:rsidP="0074688C">
      <w:pPr>
        <w:pStyle w:val="Listeavsnitt"/>
        <w:numPr>
          <w:ilvl w:val="0"/>
          <w:numId w:val="3"/>
        </w:numPr>
      </w:pPr>
      <w:r>
        <w:t>Avklaring av om kommunane kan påta seg dei økonomiske forpliktingane som følgjer av avtale del 1. (denne avtale), og som vil kome i ei eventuell avtale del 2. Ei slik avklaring er venta i samband med den kommunale budsjettbehandlinga i desember 2025.</w:t>
      </w:r>
    </w:p>
    <w:p w14:paraId="570D5F99" w14:textId="77777777" w:rsidR="00F6728D" w:rsidRDefault="00F6728D" w:rsidP="00F6728D"/>
    <w:p w14:paraId="621D6DD3" w14:textId="5D26B879" w:rsidR="00F6728D" w:rsidRDefault="00F6728D" w:rsidP="00F6728D">
      <w:r>
        <w:t>Førebuande arbeid må startast no for å kunne halde framdriftsplanen og for å få etablert naudsynt vassforsyning innan 2. kvartal 2026. Det er difor naudsynt å inngå avtale del 1. no.</w:t>
      </w:r>
    </w:p>
    <w:p w14:paraId="2C6B20C3" w14:textId="3A203274" w:rsidR="00F6728D" w:rsidRDefault="00F6728D" w:rsidP="00F6728D">
      <w:r>
        <w:t>6.2 Atterhald</w:t>
      </w:r>
    </w:p>
    <w:p w14:paraId="0CF1C4BE" w14:textId="6E4A46A7" w:rsidR="00F6728D" w:rsidRDefault="00F6728D" w:rsidP="00F6728D">
      <w:r>
        <w:t>Kommunane må ta atterhald for sine forpliktingar etter avtalen når det gjeld dei uavklarte forholda:</w:t>
      </w:r>
    </w:p>
    <w:p w14:paraId="321565F8" w14:textId="77777777" w:rsidR="00F6728D" w:rsidRDefault="00F6728D" w:rsidP="00F6728D">
      <w:r>
        <w:t xml:space="preserve">Atterhald 1 </w:t>
      </w:r>
    </w:p>
    <w:p w14:paraId="79F5B6BA" w14:textId="77777777" w:rsidR="00F6728D" w:rsidRDefault="00F6728D" w:rsidP="00F6728D">
      <w:r>
        <w:t>Stad kommune og Vanylven kommune krev atterhald dersom tiltaket vert avslutta i løpet av 2025, eller på eit tidspunkt før det vert inngått kontrakt med entreprenør.</w:t>
      </w:r>
    </w:p>
    <w:p w14:paraId="62700364" w14:textId="77777777" w:rsidR="00F6728D" w:rsidRDefault="00F6728D" w:rsidP="00F6728D"/>
    <w:p w14:paraId="7E3EFD0C" w14:textId="77777777" w:rsidR="00F6728D" w:rsidRDefault="00F6728D" w:rsidP="00F6728D">
      <w:r>
        <w:t>•</w:t>
      </w:r>
      <w:r>
        <w:tab/>
        <w:t xml:space="preserve">Atterhald frå Vanylven kommune </w:t>
      </w:r>
    </w:p>
    <w:p w14:paraId="517EC0E0" w14:textId="77777777" w:rsidR="00F6728D" w:rsidRDefault="00F6728D" w:rsidP="00F6728D"/>
    <w:p w14:paraId="06BA339C" w14:textId="77777777" w:rsidR="00F6728D" w:rsidRDefault="00F6728D" w:rsidP="00F6728D">
      <w:r>
        <w:t>Tiltakshavar dekkjer følgjande kostnadar:</w:t>
      </w:r>
    </w:p>
    <w:p w14:paraId="305AA02B" w14:textId="77777777" w:rsidR="00F6728D" w:rsidRDefault="00F6728D" w:rsidP="00F6728D">
      <w:r>
        <w:t>o</w:t>
      </w:r>
      <w:r>
        <w:tab/>
        <w:t>100 % av detaljprosjektering og konkurransegrunnlag med SØK-funksjon for sjøvassleidningar og infrastruktur, frå landtak Åheim til og med landtak Skorge, samt frå landtak Skorge til portalområdet på Kjøde.</w:t>
      </w:r>
    </w:p>
    <w:p w14:paraId="2894859D" w14:textId="77777777" w:rsidR="00B922EC" w:rsidRDefault="00B922EC"/>
    <w:p w14:paraId="6EEA5CE4" w14:textId="77777777" w:rsidR="00F6728D" w:rsidRDefault="00F6728D" w:rsidP="00F6728D">
      <w:r>
        <w:t>Atterhald 2</w:t>
      </w:r>
    </w:p>
    <w:p w14:paraId="2FFA8786" w14:textId="77777777" w:rsidR="00F6728D" w:rsidRDefault="00F6728D" w:rsidP="00F6728D">
      <w:r>
        <w:t>Det er ein føresetnad at prosjektet vert gjennomført når kontrakt er inngått med entreprenør. Stad kommune og Vanylven kommune krev atterhald dersom entreprenørens arbeid med gjennomføring av tiltaket vert starta opp før ein utbyggingsavtale del 2. er forhandla fram og godkjend i desember 2025, og i ei situasjon der Stortinget ikkje gir fullfinansiering til hovudprosjektet Stad skipstunnel eller mellombels utset prosjektet.</w:t>
      </w:r>
    </w:p>
    <w:p w14:paraId="392DDA59" w14:textId="77777777" w:rsidR="00F6728D" w:rsidRDefault="00F6728D" w:rsidP="00F6728D">
      <w:r>
        <w:t>Totalkostnad i prosjektet er basert på ein omforent kostnadskalkyle mellom partane, sjå vedlegg 2.</w:t>
      </w:r>
    </w:p>
    <w:p w14:paraId="2F1E6ACA" w14:textId="77777777" w:rsidR="00F6728D" w:rsidRDefault="00F6728D" w:rsidP="00F6728D"/>
    <w:p w14:paraId="3CF394C9" w14:textId="77777777" w:rsidR="00F6728D" w:rsidRDefault="00F6728D" w:rsidP="00F6728D"/>
    <w:p w14:paraId="679FAED8" w14:textId="77777777" w:rsidR="00F6728D" w:rsidRDefault="00F6728D" w:rsidP="00F6728D"/>
    <w:p w14:paraId="74038DC6" w14:textId="77777777" w:rsidR="00F6728D" w:rsidRDefault="00F6728D" w:rsidP="00F6728D">
      <w:r>
        <w:t>•</w:t>
      </w:r>
      <w:r>
        <w:tab/>
        <w:t xml:space="preserve">Atterhald frå Vanylven kommune </w:t>
      </w:r>
    </w:p>
    <w:p w14:paraId="4762E80E" w14:textId="77777777" w:rsidR="00F6728D" w:rsidRDefault="00F6728D" w:rsidP="00F6728D">
      <w:r>
        <w:t>Tiltakshavar dekkjer følgjande kostnader:</w:t>
      </w:r>
    </w:p>
    <w:p w14:paraId="386D3621" w14:textId="77777777" w:rsidR="00F6728D" w:rsidRDefault="00F6728D" w:rsidP="00F6728D">
      <w:r>
        <w:t>•</w:t>
      </w:r>
      <w:r>
        <w:tab/>
        <w:t>80 % av prosjektering og konkurransegrunnlag med SØK-funksjon for sjøvassleidning og infrastruktur, frå landtak Åheim til og med landtak Skorge</w:t>
      </w:r>
    </w:p>
    <w:p w14:paraId="50C2700C" w14:textId="77777777" w:rsidR="00F6728D" w:rsidRDefault="00F6728D" w:rsidP="00F6728D">
      <w:r>
        <w:t>•</w:t>
      </w:r>
      <w:r>
        <w:tab/>
        <w:t>100 % av prosjektering og konkurransegrunnlag med SØK-funksjon for sjøvassleidningar og infrastruktur, frå landtak Skorge til portalområdet på Kjøde</w:t>
      </w:r>
    </w:p>
    <w:p w14:paraId="4E5150F4" w14:textId="77777777" w:rsidR="00F6728D" w:rsidRDefault="00F6728D" w:rsidP="00F6728D">
      <w:r>
        <w:t>•</w:t>
      </w:r>
      <w:r>
        <w:tab/>
        <w:t>80 % av entreprisen for sjøvassleidningar med infrastruktur frå landtak Åheim til og med landtak Skorge</w:t>
      </w:r>
    </w:p>
    <w:p w14:paraId="209B7D41" w14:textId="77777777" w:rsidR="00F6728D" w:rsidRDefault="00F6728D" w:rsidP="00F6728D">
      <w:r>
        <w:t>•</w:t>
      </w:r>
      <w:r>
        <w:tab/>
        <w:t>80 % av entreprisen for sjøvassleidningar med infrastruktur frå landtak Skorge til portalområdet på Kjøde</w:t>
      </w:r>
    </w:p>
    <w:p w14:paraId="0820ED93" w14:textId="77777777" w:rsidR="00F6728D" w:rsidRDefault="00F6728D" w:rsidP="00F6728D">
      <w:r>
        <w:t>•</w:t>
      </w:r>
      <w:r>
        <w:tab/>
        <w:t>Det vert inngått eiga avtale med Stad kommune om kostnadsfordeling.</w:t>
      </w:r>
    </w:p>
    <w:p w14:paraId="4D46D744" w14:textId="77777777" w:rsidR="00F6728D" w:rsidRDefault="00F6728D"/>
    <w:p w14:paraId="2DFBEE63" w14:textId="77777777" w:rsidR="00F6728D" w:rsidRDefault="00F6728D" w:rsidP="00F6728D">
      <w:r>
        <w:lastRenderedPageBreak/>
        <w:t>Atterhald 3</w:t>
      </w:r>
    </w:p>
    <w:p w14:paraId="2CA33849" w14:textId="34F50F8D" w:rsidR="00F6728D" w:rsidRDefault="00F6728D" w:rsidP="00F6728D">
      <w:r>
        <w:t>Begge kommunane tek atterhald om kommunale løyvingar til oppfylling av sine avtalte forpliktingar.</w:t>
      </w:r>
    </w:p>
    <w:sectPr w:rsidR="00F672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66E48"/>
    <w:multiLevelType w:val="hybridMultilevel"/>
    <w:tmpl w:val="1582626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4AC5205"/>
    <w:multiLevelType w:val="multilevel"/>
    <w:tmpl w:val="855E07A2"/>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720766"/>
    <w:multiLevelType w:val="hybridMultilevel"/>
    <w:tmpl w:val="B6A2E386"/>
    <w:lvl w:ilvl="0" w:tplc="D2267772">
      <w:start w:val="7"/>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687D41C2"/>
    <w:multiLevelType w:val="hybridMultilevel"/>
    <w:tmpl w:val="D990110E"/>
    <w:lvl w:ilvl="0" w:tplc="3B2EC616">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13401785">
    <w:abstractNumId w:val="1"/>
  </w:num>
  <w:num w:numId="2" w16cid:durableId="1886943119">
    <w:abstractNumId w:val="2"/>
  </w:num>
  <w:num w:numId="3" w16cid:durableId="1716463485">
    <w:abstractNumId w:val="0"/>
  </w:num>
  <w:num w:numId="4" w16cid:durableId="472449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2EC"/>
    <w:rsid w:val="00041375"/>
    <w:rsid w:val="00064702"/>
    <w:rsid w:val="00511DCD"/>
    <w:rsid w:val="0053439D"/>
    <w:rsid w:val="005C63B8"/>
    <w:rsid w:val="006016CC"/>
    <w:rsid w:val="006342CF"/>
    <w:rsid w:val="0074688C"/>
    <w:rsid w:val="008C5E2F"/>
    <w:rsid w:val="00963038"/>
    <w:rsid w:val="00A564AA"/>
    <w:rsid w:val="00AA2408"/>
    <w:rsid w:val="00B922EC"/>
    <w:rsid w:val="00EA6208"/>
    <w:rsid w:val="00F6728D"/>
    <w:rsid w:val="00F82F7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38DDC"/>
  <w15:chartTrackingRefBased/>
  <w15:docId w15:val="{D2CC4426-05A3-4198-9DE2-FE7E381B0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922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922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922E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922E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922E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922E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922E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922E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922EC"/>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922E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B922E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B922EC"/>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B922EC"/>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B922EC"/>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B922EC"/>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B922EC"/>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B922EC"/>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B922EC"/>
    <w:rPr>
      <w:rFonts w:eastAsiaTheme="majorEastAsia" w:cstheme="majorBidi"/>
      <w:color w:val="272727" w:themeColor="text1" w:themeTint="D8"/>
    </w:rPr>
  </w:style>
  <w:style w:type="paragraph" w:styleId="Tittel">
    <w:name w:val="Title"/>
    <w:basedOn w:val="Normal"/>
    <w:next w:val="Normal"/>
    <w:link w:val="TittelTegn"/>
    <w:uiPriority w:val="10"/>
    <w:qFormat/>
    <w:rsid w:val="00B922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B922EC"/>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B922EC"/>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B922EC"/>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B922EC"/>
    <w:pPr>
      <w:spacing w:before="160"/>
      <w:jc w:val="center"/>
    </w:pPr>
    <w:rPr>
      <w:i/>
      <w:iCs/>
      <w:color w:val="404040" w:themeColor="text1" w:themeTint="BF"/>
    </w:rPr>
  </w:style>
  <w:style w:type="character" w:customStyle="1" w:styleId="SitatTegn">
    <w:name w:val="Sitat Tegn"/>
    <w:basedOn w:val="Standardskriftforavsnitt"/>
    <w:link w:val="Sitat"/>
    <w:uiPriority w:val="29"/>
    <w:rsid w:val="00B922EC"/>
    <w:rPr>
      <w:i/>
      <w:iCs/>
      <w:color w:val="404040" w:themeColor="text1" w:themeTint="BF"/>
    </w:rPr>
  </w:style>
  <w:style w:type="paragraph" w:styleId="Listeavsnitt">
    <w:name w:val="List Paragraph"/>
    <w:basedOn w:val="Normal"/>
    <w:uiPriority w:val="34"/>
    <w:qFormat/>
    <w:rsid w:val="00B922EC"/>
    <w:pPr>
      <w:ind w:left="720"/>
      <w:contextualSpacing/>
    </w:pPr>
  </w:style>
  <w:style w:type="character" w:styleId="Sterkutheving">
    <w:name w:val="Intense Emphasis"/>
    <w:basedOn w:val="Standardskriftforavsnitt"/>
    <w:uiPriority w:val="21"/>
    <w:qFormat/>
    <w:rsid w:val="00B922EC"/>
    <w:rPr>
      <w:i/>
      <w:iCs/>
      <w:color w:val="0F4761" w:themeColor="accent1" w:themeShade="BF"/>
    </w:rPr>
  </w:style>
  <w:style w:type="paragraph" w:styleId="Sterktsitat">
    <w:name w:val="Intense Quote"/>
    <w:basedOn w:val="Normal"/>
    <w:next w:val="Normal"/>
    <w:link w:val="SterktsitatTegn"/>
    <w:uiPriority w:val="30"/>
    <w:qFormat/>
    <w:rsid w:val="00B922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B922EC"/>
    <w:rPr>
      <w:i/>
      <w:iCs/>
      <w:color w:val="0F4761" w:themeColor="accent1" w:themeShade="BF"/>
    </w:rPr>
  </w:style>
  <w:style w:type="character" w:styleId="Sterkreferanse">
    <w:name w:val="Intense Reference"/>
    <w:basedOn w:val="Standardskriftforavsnitt"/>
    <w:uiPriority w:val="32"/>
    <w:qFormat/>
    <w:rsid w:val="00B922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C756F298470604C8C2B52174F28A769" ma:contentTypeVersion="3" ma:contentTypeDescription="Opprett et nytt dokument." ma:contentTypeScope="" ma:versionID="2efcccaa6015f8be5689bdb707884be0">
  <xsd:schema xmlns:xsd="http://www.w3.org/2001/XMLSchema" xmlns:xs="http://www.w3.org/2001/XMLSchema" xmlns:p="http://schemas.microsoft.com/office/2006/metadata/properties" xmlns:ns2="0e18cc59-6fdc-4ab6-bafc-a2832f63628d" targetNamespace="http://schemas.microsoft.com/office/2006/metadata/properties" ma:root="true" ma:fieldsID="1199dcc0059d567184e8b2b4a8a6120d" ns2:_="">
    <xsd:import namespace="0e18cc59-6fdc-4ab6-bafc-a2832f63628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18cc59-6fdc-4ab6-bafc-a2832f636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F9B5E5-CBAB-4DAA-AB50-5FF50E2E5E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5403B1-E4A6-41E3-9E1E-62A309238E56}">
  <ds:schemaRefs>
    <ds:schemaRef ds:uri="http://schemas.microsoft.com/sharepoint/v3/contenttype/forms"/>
  </ds:schemaRefs>
</ds:datastoreItem>
</file>

<file path=customXml/itemProps3.xml><?xml version="1.0" encoding="utf-8"?>
<ds:datastoreItem xmlns:ds="http://schemas.openxmlformats.org/officeDocument/2006/customXml" ds:itemID="{F083747E-E0A4-49DE-A3F5-CAC7624DE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8cc59-6fdc-4ab6-bafc-a2832f636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545</Words>
  <Characters>2891</Characters>
  <Application>Microsoft Office Word</Application>
  <DocSecurity>0</DocSecurity>
  <Lines>24</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Strand, Jarle Normann</dc:creator>
  <cp:keywords/>
  <dc:description/>
  <cp:lastModifiedBy>Strand, Jarle Normann</cp:lastModifiedBy>
  <cp:revision>9</cp:revision>
  <dcterms:created xsi:type="dcterms:W3CDTF">2026-01-21T14:03:00Z</dcterms:created>
  <dcterms:modified xsi:type="dcterms:W3CDTF">2026-01-28T13:10:00Z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0x0101008C756F298470604C8C2B52174F28A769</vt:lpwstr>
  </property>
</Properties>
</file>